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CC07" w14:textId="272E3E6B" w:rsidR="00647574" w:rsidRPr="004145F2" w:rsidRDefault="00A81D05" w:rsidP="0098737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145F2">
        <w:rPr>
          <w:rFonts w:cstheme="minorHAnsi"/>
          <w:b/>
          <w:bCs/>
          <w:sz w:val="24"/>
          <w:szCs w:val="24"/>
        </w:rPr>
        <w:t xml:space="preserve">TIPS FOR </w:t>
      </w:r>
      <w:r w:rsidR="00F55F13" w:rsidRPr="004145F2">
        <w:rPr>
          <w:rFonts w:cstheme="minorHAnsi"/>
          <w:b/>
          <w:bCs/>
          <w:sz w:val="24"/>
          <w:szCs w:val="24"/>
        </w:rPr>
        <w:t>WRITING LEARNING OUTCOMES</w:t>
      </w:r>
    </w:p>
    <w:p w14:paraId="341D56A7" w14:textId="77777777" w:rsidR="004145F2" w:rsidRPr="004145F2" w:rsidRDefault="004145F2" w:rsidP="00987372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4BA721F" w14:textId="77777777" w:rsidR="004145F2" w:rsidRPr="004145F2" w:rsidRDefault="004145F2" w:rsidP="004145F2">
      <w:pPr>
        <w:spacing w:after="0"/>
        <w:jc w:val="center"/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</w:rPr>
      </w:pPr>
      <w:r w:rsidRPr="004145F2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</w:rPr>
        <w:t xml:space="preserve">What do you want </w:t>
      </w:r>
      <w:r w:rsidRPr="002E777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</w:rPr>
        <w:t>learners to know</w:t>
      </w:r>
      <w:r w:rsidRPr="004145F2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</w:rPr>
        <w:t xml:space="preserve">, be able to do, or demonstrate </w:t>
      </w:r>
    </w:p>
    <w:p w14:paraId="0D64961B" w14:textId="0FB8F64B" w:rsidR="00F55F13" w:rsidRPr="004145F2" w:rsidRDefault="004145F2" w:rsidP="004145F2">
      <w:pPr>
        <w:spacing w:after="0"/>
        <w:jc w:val="center"/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</w:rPr>
      </w:pPr>
      <w:r w:rsidRPr="004145F2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</w:rPr>
        <w:t>after participating in the educational activity?</w:t>
      </w:r>
    </w:p>
    <w:p w14:paraId="303CCA6B" w14:textId="77777777" w:rsidR="004145F2" w:rsidRPr="004145F2" w:rsidRDefault="004145F2" w:rsidP="00F55F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12DC2A2" w14:textId="311DC820" w:rsidR="00647574" w:rsidRPr="004145F2" w:rsidRDefault="00647574" w:rsidP="005C50A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4145F2">
        <w:rPr>
          <w:rFonts w:asciiTheme="majorHAnsi" w:hAnsiTheme="majorHAnsi" w:cstheme="majorHAnsi"/>
          <w:sz w:val="24"/>
          <w:szCs w:val="24"/>
        </w:rPr>
        <w:t>What is the measurable goal or outcome that this activity set out to achieve?</w:t>
      </w:r>
    </w:p>
    <w:p w14:paraId="3390BE22" w14:textId="21B037A0" w:rsidR="00647574" w:rsidRPr="004145F2" w:rsidRDefault="00647574" w:rsidP="005C50A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4145F2">
        <w:rPr>
          <w:rFonts w:asciiTheme="majorHAnsi" w:hAnsiTheme="majorHAnsi" w:cstheme="majorHAnsi"/>
          <w:sz w:val="24"/>
          <w:szCs w:val="24"/>
        </w:rPr>
        <w:t>What will be measured when the learner completes the activity?</w:t>
      </w:r>
    </w:p>
    <w:p w14:paraId="52DAECCD" w14:textId="1AB23A56" w:rsidR="00647574" w:rsidRPr="004145F2" w:rsidRDefault="00647574" w:rsidP="005C50A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4145F2">
        <w:rPr>
          <w:rFonts w:asciiTheme="majorHAnsi" w:hAnsiTheme="majorHAnsi" w:cstheme="majorHAnsi"/>
          <w:sz w:val="24"/>
          <w:szCs w:val="24"/>
        </w:rPr>
        <w:t>The learning outcome statement needs to be written in measurable terms and should</w:t>
      </w:r>
    </w:p>
    <w:p w14:paraId="33BB5522" w14:textId="487A69F9" w:rsidR="00647574" w:rsidRPr="004145F2" w:rsidRDefault="00647574" w:rsidP="005C50A2">
      <w:pPr>
        <w:pStyle w:val="ListParagraph"/>
        <w:spacing w:after="0"/>
        <w:ind w:left="1080"/>
        <w:rPr>
          <w:rFonts w:asciiTheme="majorHAnsi" w:hAnsiTheme="majorHAnsi" w:cstheme="majorHAnsi"/>
          <w:sz w:val="24"/>
          <w:szCs w:val="24"/>
        </w:rPr>
      </w:pPr>
      <w:r w:rsidRPr="004145F2">
        <w:rPr>
          <w:rFonts w:asciiTheme="majorHAnsi" w:hAnsiTheme="majorHAnsi" w:cstheme="majorHAnsi"/>
          <w:sz w:val="24"/>
          <w:szCs w:val="24"/>
        </w:rPr>
        <w:t>include the outcome and the metric that the outcome is measured by.</w:t>
      </w:r>
    </w:p>
    <w:p w14:paraId="34BDB8F7" w14:textId="163275FB" w:rsidR="00647574" w:rsidRPr="004145F2" w:rsidRDefault="00647574" w:rsidP="005C50A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4145F2">
        <w:rPr>
          <w:rFonts w:asciiTheme="majorHAnsi" w:hAnsiTheme="majorHAnsi" w:cstheme="majorHAnsi"/>
          <w:sz w:val="24"/>
          <w:szCs w:val="24"/>
        </w:rPr>
        <w:t>The learning outcome must tie to the professional practice gap and the underlying</w:t>
      </w:r>
    </w:p>
    <w:p w14:paraId="2614C59E" w14:textId="005FF510" w:rsidR="00647574" w:rsidRPr="004145F2" w:rsidRDefault="00647574" w:rsidP="005C50A2">
      <w:pPr>
        <w:pStyle w:val="ListParagraph"/>
        <w:spacing w:after="0"/>
        <w:ind w:left="1080"/>
        <w:rPr>
          <w:rFonts w:asciiTheme="majorHAnsi" w:hAnsiTheme="majorHAnsi" w:cstheme="majorHAnsi"/>
          <w:sz w:val="24"/>
          <w:szCs w:val="24"/>
        </w:rPr>
      </w:pPr>
      <w:r w:rsidRPr="004145F2">
        <w:rPr>
          <w:rFonts w:asciiTheme="majorHAnsi" w:hAnsiTheme="majorHAnsi" w:cstheme="majorHAnsi"/>
          <w:sz w:val="24"/>
          <w:szCs w:val="24"/>
        </w:rPr>
        <w:t>educational need. If the underlying need is knowledge, the outcome should be related to</w:t>
      </w:r>
      <w:r w:rsidR="00DD515F">
        <w:rPr>
          <w:rFonts w:asciiTheme="majorHAnsi" w:hAnsiTheme="majorHAnsi" w:cstheme="majorHAnsi"/>
          <w:sz w:val="24"/>
          <w:szCs w:val="24"/>
        </w:rPr>
        <w:t xml:space="preserve"> </w:t>
      </w:r>
      <w:r w:rsidRPr="004145F2">
        <w:rPr>
          <w:rFonts w:asciiTheme="majorHAnsi" w:hAnsiTheme="majorHAnsi" w:cstheme="majorHAnsi"/>
          <w:sz w:val="24"/>
          <w:szCs w:val="24"/>
        </w:rPr>
        <w:t>measuring a change in the learner’s knowledge, etc.</w:t>
      </w:r>
    </w:p>
    <w:p w14:paraId="05EDFCAB" w14:textId="50B2A4CD" w:rsidR="00647574" w:rsidRPr="004145F2" w:rsidRDefault="00647574" w:rsidP="005C50A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4145F2">
        <w:rPr>
          <w:rFonts w:asciiTheme="majorHAnsi" w:hAnsiTheme="majorHAnsi" w:cstheme="majorHAnsi"/>
          <w:sz w:val="24"/>
          <w:szCs w:val="24"/>
        </w:rPr>
        <w:t>Please note that the measurable learning outcome is not a list of objectives.</w:t>
      </w:r>
    </w:p>
    <w:p w14:paraId="1602DD6D" w14:textId="48A776FA" w:rsidR="00647574" w:rsidRPr="004145F2" w:rsidRDefault="00647574" w:rsidP="005C50A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4145F2">
        <w:rPr>
          <w:rFonts w:asciiTheme="majorHAnsi" w:hAnsiTheme="majorHAnsi" w:cstheme="majorHAnsi"/>
          <w:sz w:val="24"/>
          <w:szCs w:val="24"/>
        </w:rPr>
        <w:t xml:space="preserve">A long-term change may be the </w:t>
      </w:r>
      <w:proofErr w:type="gramStart"/>
      <w:r w:rsidRPr="004145F2">
        <w:rPr>
          <w:rFonts w:asciiTheme="majorHAnsi" w:hAnsiTheme="majorHAnsi" w:cstheme="majorHAnsi"/>
          <w:sz w:val="24"/>
          <w:szCs w:val="24"/>
        </w:rPr>
        <w:t>ultimate goal</w:t>
      </w:r>
      <w:proofErr w:type="gramEnd"/>
      <w:r w:rsidRPr="004145F2">
        <w:rPr>
          <w:rFonts w:asciiTheme="majorHAnsi" w:hAnsiTheme="majorHAnsi" w:cstheme="majorHAnsi"/>
          <w:sz w:val="24"/>
          <w:szCs w:val="24"/>
        </w:rPr>
        <w:t xml:space="preserve"> of the activity (e.g., a decrease in falls).</w:t>
      </w:r>
    </w:p>
    <w:p w14:paraId="3587EFA3" w14:textId="130D6B45" w:rsidR="00647574" w:rsidRPr="004145F2" w:rsidRDefault="00647574" w:rsidP="005C50A2">
      <w:pPr>
        <w:pStyle w:val="ListParagraph"/>
        <w:spacing w:after="0"/>
        <w:ind w:left="1080"/>
        <w:rPr>
          <w:rFonts w:asciiTheme="majorHAnsi" w:hAnsiTheme="majorHAnsi" w:cstheme="majorHAnsi"/>
          <w:sz w:val="24"/>
          <w:szCs w:val="24"/>
        </w:rPr>
      </w:pPr>
      <w:r w:rsidRPr="004145F2">
        <w:rPr>
          <w:rFonts w:asciiTheme="majorHAnsi" w:hAnsiTheme="majorHAnsi" w:cstheme="majorHAnsi"/>
          <w:sz w:val="24"/>
          <w:szCs w:val="24"/>
        </w:rPr>
        <w:t>However, this learning outcome should relate to the measurable change that occurs at the</w:t>
      </w:r>
      <w:r w:rsidR="00AE4ACB">
        <w:rPr>
          <w:rFonts w:asciiTheme="majorHAnsi" w:hAnsiTheme="majorHAnsi" w:cstheme="majorHAnsi"/>
          <w:sz w:val="24"/>
          <w:szCs w:val="24"/>
        </w:rPr>
        <w:t xml:space="preserve"> </w:t>
      </w:r>
      <w:r w:rsidRPr="004145F2">
        <w:rPr>
          <w:rFonts w:asciiTheme="majorHAnsi" w:hAnsiTheme="majorHAnsi" w:cstheme="majorHAnsi"/>
          <w:sz w:val="24"/>
          <w:szCs w:val="24"/>
        </w:rPr>
        <w:t>end of the educational activity and not weeks, months, or years later.</w:t>
      </w:r>
    </w:p>
    <w:p w14:paraId="4CEA69B5" w14:textId="57E6252F" w:rsidR="00647574" w:rsidRPr="004145F2" w:rsidRDefault="00647574" w:rsidP="00F55F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F5E87A5" w14:textId="77777777" w:rsidR="005C50A2" w:rsidRPr="004145F2" w:rsidRDefault="005C50A2" w:rsidP="00F55F13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4145F2">
        <w:rPr>
          <w:rFonts w:asciiTheme="majorHAnsi" w:hAnsiTheme="majorHAnsi" w:cstheme="majorHAnsi"/>
          <w:b/>
          <w:bCs/>
          <w:sz w:val="24"/>
          <w:szCs w:val="24"/>
        </w:rPr>
        <w:t>EXAMPLES:</w:t>
      </w:r>
    </w:p>
    <w:p w14:paraId="0C4612C3" w14:textId="77777777" w:rsidR="00A81D05" w:rsidRPr="004145F2" w:rsidRDefault="00A81D05" w:rsidP="00F55F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5AAD9C0" w14:textId="5920D3B8" w:rsidR="00A65F64" w:rsidRPr="004145F2" w:rsidRDefault="00A81D05" w:rsidP="00F55F13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4145F2">
        <w:rPr>
          <w:rFonts w:asciiTheme="majorHAnsi" w:hAnsiTheme="majorHAnsi" w:cstheme="majorHAnsi"/>
          <w:sz w:val="24"/>
          <w:szCs w:val="24"/>
          <w:u w:val="single"/>
        </w:rPr>
        <w:t>KNOWLEDGE:</w:t>
      </w:r>
    </w:p>
    <w:p w14:paraId="663EECAE" w14:textId="77777777" w:rsidR="00F55F13" w:rsidRPr="004145F2" w:rsidRDefault="00DB64E0" w:rsidP="00F55F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145F2">
        <w:rPr>
          <w:rFonts w:asciiTheme="majorHAnsi" w:hAnsiTheme="majorHAnsi" w:cstheme="majorHAnsi"/>
          <w:sz w:val="24"/>
          <w:szCs w:val="24"/>
        </w:rPr>
        <w:t xml:space="preserve">Objective: </w:t>
      </w:r>
      <w:r w:rsidRPr="004145F2">
        <w:rPr>
          <w:rFonts w:asciiTheme="majorHAnsi" w:hAnsiTheme="majorHAnsi" w:cstheme="majorHAnsi"/>
          <w:sz w:val="24"/>
          <w:szCs w:val="24"/>
        </w:rPr>
        <w:tab/>
      </w:r>
      <w:r w:rsidR="00F55F13" w:rsidRPr="004145F2">
        <w:rPr>
          <w:rFonts w:asciiTheme="majorHAnsi" w:eastAsiaTheme="minorEastAsia" w:hAnsiTheme="majorHAnsi" w:cstheme="majorHAnsi"/>
          <w:color w:val="000000" w:themeColor="dark1"/>
          <w:kern w:val="24"/>
          <w:sz w:val="24"/>
          <w:szCs w:val="24"/>
        </w:rPr>
        <w:t>Describe characteristics of effective communication styles</w:t>
      </w:r>
    </w:p>
    <w:p w14:paraId="6EB5E540" w14:textId="6CF94F8C" w:rsidR="00F55F13" w:rsidRPr="004145F2" w:rsidRDefault="00DB64E0" w:rsidP="00F55F13">
      <w:pPr>
        <w:pStyle w:val="NormalWeb"/>
        <w:spacing w:before="0" w:beforeAutospacing="0" w:after="0" w:afterAutospacing="0"/>
        <w:ind w:left="1440" w:hanging="1440"/>
        <w:rPr>
          <w:rFonts w:asciiTheme="majorHAnsi" w:hAnsiTheme="majorHAnsi" w:cstheme="majorHAnsi"/>
        </w:rPr>
      </w:pPr>
      <w:r w:rsidRPr="004145F2">
        <w:rPr>
          <w:rFonts w:asciiTheme="majorHAnsi" w:hAnsiTheme="majorHAnsi" w:cstheme="majorHAnsi"/>
        </w:rPr>
        <w:t>Outcome:</w:t>
      </w:r>
      <w:r w:rsidRPr="004145F2">
        <w:rPr>
          <w:rFonts w:asciiTheme="majorHAnsi" w:hAnsiTheme="majorHAnsi" w:cstheme="majorHAnsi"/>
        </w:rPr>
        <w:tab/>
      </w:r>
      <w:r w:rsidR="00F55F13" w:rsidRPr="004145F2">
        <w:rPr>
          <w:rFonts w:asciiTheme="majorHAnsi" w:eastAsiaTheme="minorEastAsia" w:hAnsiTheme="majorHAnsi" w:cstheme="majorHAnsi"/>
          <w:color w:val="000000" w:themeColor="dark1"/>
          <w:kern w:val="24"/>
        </w:rPr>
        <w:t>At the conclusion of th</w:t>
      </w:r>
      <w:r w:rsidR="005C50A2" w:rsidRPr="004145F2">
        <w:rPr>
          <w:rFonts w:asciiTheme="majorHAnsi" w:eastAsiaTheme="minorEastAsia" w:hAnsiTheme="majorHAnsi" w:cstheme="majorHAnsi"/>
          <w:color w:val="000000" w:themeColor="dark1"/>
          <w:kern w:val="24"/>
        </w:rPr>
        <w:t>is</w:t>
      </w:r>
      <w:r w:rsidR="00F55F13" w:rsidRPr="004145F2">
        <w:rPr>
          <w:rFonts w:asciiTheme="majorHAnsi" w:eastAsiaTheme="minorEastAsia" w:hAnsiTheme="majorHAnsi" w:cstheme="majorHAnsi"/>
          <w:color w:val="000000" w:themeColor="dark1"/>
          <w:kern w:val="24"/>
        </w:rPr>
        <w:t xml:space="preserve"> educational activity, at least 8O% of participants will self-report knowledge gain </w:t>
      </w:r>
      <w:r w:rsidR="005C50A2" w:rsidRPr="004145F2">
        <w:rPr>
          <w:rFonts w:asciiTheme="majorHAnsi" w:eastAsiaTheme="minorEastAsia" w:hAnsiTheme="majorHAnsi" w:cstheme="majorHAnsi"/>
          <w:color w:val="000000" w:themeColor="dark1"/>
          <w:kern w:val="24"/>
        </w:rPr>
        <w:t xml:space="preserve">using a Likert scale on the </w:t>
      </w:r>
      <w:r w:rsidR="008E6855" w:rsidRPr="004145F2">
        <w:rPr>
          <w:rFonts w:asciiTheme="majorHAnsi" w:eastAsiaTheme="minorEastAsia" w:hAnsiTheme="majorHAnsi" w:cstheme="majorHAnsi"/>
          <w:color w:val="000000" w:themeColor="dark1"/>
          <w:kern w:val="24"/>
        </w:rPr>
        <w:t xml:space="preserve">final </w:t>
      </w:r>
      <w:r w:rsidR="005C50A2" w:rsidRPr="004145F2">
        <w:rPr>
          <w:rFonts w:asciiTheme="majorHAnsi" w:eastAsiaTheme="minorEastAsia" w:hAnsiTheme="majorHAnsi" w:cstheme="majorHAnsi"/>
          <w:color w:val="000000" w:themeColor="dark1"/>
          <w:kern w:val="24"/>
        </w:rPr>
        <w:t xml:space="preserve">evaluation </w:t>
      </w:r>
      <w:r w:rsidR="00F55F13" w:rsidRPr="004145F2">
        <w:rPr>
          <w:rFonts w:asciiTheme="majorHAnsi" w:eastAsiaTheme="minorEastAsia" w:hAnsiTheme="majorHAnsi" w:cstheme="majorHAnsi"/>
          <w:color w:val="000000" w:themeColor="dark1"/>
          <w:kern w:val="24"/>
        </w:rPr>
        <w:t>related to effective communication styles</w:t>
      </w:r>
      <w:r w:rsidR="005C50A2" w:rsidRPr="004145F2">
        <w:rPr>
          <w:rFonts w:asciiTheme="majorHAnsi" w:eastAsiaTheme="minorEastAsia" w:hAnsiTheme="majorHAnsi" w:cstheme="majorHAnsi"/>
          <w:color w:val="000000" w:themeColor="dark1"/>
          <w:kern w:val="24"/>
        </w:rPr>
        <w:t>.</w:t>
      </w:r>
    </w:p>
    <w:p w14:paraId="6523CD7D" w14:textId="5328C8D3" w:rsidR="00DB64E0" w:rsidRPr="004145F2" w:rsidRDefault="00DB64E0" w:rsidP="00F55F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D171402" w14:textId="6BE10CA4" w:rsidR="00A65F64" w:rsidRPr="004145F2" w:rsidRDefault="00A81D05" w:rsidP="00F55F13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4145F2">
        <w:rPr>
          <w:rFonts w:asciiTheme="majorHAnsi" w:hAnsiTheme="majorHAnsi" w:cstheme="majorHAnsi"/>
          <w:sz w:val="24"/>
          <w:szCs w:val="24"/>
          <w:u w:val="single"/>
        </w:rPr>
        <w:t>SKILLS:</w:t>
      </w:r>
    </w:p>
    <w:p w14:paraId="237F8E0A" w14:textId="4A6CC2DF" w:rsidR="00A65F64" w:rsidRPr="004145F2" w:rsidRDefault="00A65F64" w:rsidP="00F55F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4145F2">
        <w:rPr>
          <w:rFonts w:asciiTheme="majorHAnsi" w:hAnsiTheme="majorHAnsi" w:cstheme="majorHAnsi"/>
          <w:sz w:val="24"/>
          <w:szCs w:val="24"/>
        </w:rPr>
        <w:t xml:space="preserve">Objectives: </w:t>
      </w:r>
      <w:r w:rsidR="00F55F13" w:rsidRPr="004145F2">
        <w:rPr>
          <w:rFonts w:asciiTheme="majorHAnsi" w:hAnsiTheme="majorHAnsi" w:cstheme="majorHAnsi"/>
          <w:sz w:val="24"/>
          <w:szCs w:val="24"/>
        </w:rPr>
        <w:tab/>
      </w:r>
      <w:r w:rsidRPr="004145F2">
        <w:rPr>
          <w:rFonts w:asciiTheme="majorHAnsi" w:hAnsiTheme="majorHAnsi" w:cstheme="majorHAnsi"/>
          <w:sz w:val="24"/>
          <w:szCs w:val="24"/>
        </w:rPr>
        <w:t>Discuss reasons to use a peripheral IV</w:t>
      </w:r>
      <w:r w:rsidR="00F55F13" w:rsidRPr="004145F2">
        <w:rPr>
          <w:rFonts w:asciiTheme="majorHAnsi" w:hAnsiTheme="majorHAnsi" w:cstheme="majorHAnsi"/>
          <w:sz w:val="24"/>
          <w:szCs w:val="24"/>
        </w:rPr>
        <w:t xml:space="preserve"> and identify</w:t>
      </w:r>
      <w:r w:rsidRPr="004145F2">
        <w:rPr>
          <w:rFonts w:asciiTheme="majorHAnsi" w:hAnsiTheme="majorHAnsi" w:cstheme="majorHAnsi"/>
          <w:sz w:val="24"/>
          <w:szCs w:val="24"/>
        </w:rPr>
        <w:t xml:space="preserve"> how to </w:t>
      </w:r>
      <w:r w:rsidR="00DB64E0" w:rsidRPr="004145F2">
        <w:rPr>
          <w:rFonts w:asciiTheme="majorHAnsi" w:hAnsiTheme="majorHAnsi" w:cstheme="majorHAnsi"/>
          <w:sz w:val="24"/>
          <w:szCs w:val="24"/>
        </w:rPr>
        <w:t xml:space="preserve">insert </w:t>
      </w:r>
      <w:r w:rsidRPr="004145F2">
        <w:rPr>
          <w:rFonts w:asciiTheme="majorHAnsi" w:hAnsiTheme="majorHAnsi" w:cstheme="majorHAnsi"/>
          <w:sz w:val="24"/>
          <w:szCs w:val="24"/>
        </w:rPr>
        <w:t xml:space="preserve">a peripheral IV. </w:t>
      </w:r>
    </w:p>
    <w:p w14:paraId="4074061B" w14:textId="3F249FB5" w:rsidR="00647574" w:rsidRPr="004145F2" w:rsidRDefault="00A65F64" w:rsidP="00F55F13">
      <w:pPr>
        <w:spacing w:after="0"/>
        <w:ind w:left="1440" w:hanging="1440"/>
        <w:rPr>
          <w:rFonts w:asciiTheme="majorHAnsi" w:hAnsiTheme="majorHAnsi" w:cstheme="majorHAnsi"/>
          <w:sz w:val="24"/>
          <w:szCs w:val="24"/>
        </w:rPr>
      </w:pPr>
      <w:r w:rsidRPr="004145F2">
        <w:rPr>
          <w:rFonts w:asciiTheme="majorHAnsi" w:hAnsiTheme="majorHAnsi" w:cstheme="majorHAnsi"/>
          <w:sz w:val="24"/>
          <w:szCs w:val="24"/>
        </w:rPr>
        <w:t xml:space="preserve">Outcome: </w:t>
      </w:r>
      <w:r w:rsidR="00F55F13" w:rsidRPr="004145F2">
        <w:rPr>
          <w:rFonts w:asciiTheme="majorHAnsi" w:hAnsiTheme="majorHAnsi" w:cstheme="majorHAnsi"/>
          <w:sz w:val="24"/>
          <w:szCs w:val="24"/>
        </w:rPr>
        <w:tab/>
      </w:r>
      <w:r w:rsidR="00647574" w:rsidRPr="004145F2">
        <w:rPr>
          <w:rFonts w:asciiTheme="majorHAnsi" w:hAnsiTheme="majorHAnsi" w:cstheme="majorHAnsi"/>
          <w:sz w:val="24"/>
          <w:szCs w:val="24"/>
        </w:rPr>
        <w:t xml:space="preserve">At the end of the activity, </w:t>
      </w:r>
      <w:r w:rsidR="005C50A2" w:rsidRPr="004145F2">
        <w:rPr>
          <w:rFonts w:asciiTheme="majorHAnsi" w:hAnsiTheme="majorHAnsi" w:cstheme="majorHAnsi"/>
          <w:sz w:val="24"/>
          <w:szCs w:val="24"/>
        </w:rPr>
        <w:t>all</w:t>
      </w:r>
      <w:r w:rsidR="00647574" w:rsidRPr="004145F2">
        <w:rPr>
          <w:rFonts w:asciiTheme="majorHAnsi" w:hAnsiTheme="majorHAnsi" w:cstheme="majorHAnsi"/>
          <w:sz w:val="24"/>
          <w:szCs w:val="24"/>
        </w:rPr>
        <w:t xml:space="preserve"> lea</w:t>
      </w:r>
      <w:r w:rsidR="005C50A2" w:rsidRPr="004145F2">
        <w:rPr>
          <w:rFonts w:asciiTheme="majorHAnsi" w:hAnsiTheme="majorHAnsi" w:cstheme="majorHAnsi"/>
          <w:sz w:val="24"/>
          <w:szCs w:val="24"/>
        </w:rPr>
        <w:t>r</w:t>
      </w:r>
      <w:r w:rsidR="00647574" w:rsidRPr="004145F2">
        <w:rPr>
          <w:rFonts w:asciiTheme="majorHAnsi" w:hAnsiTheme="majorHAnsi" w:cstheme="majorHAnsi"/>
          <w:sz w:val="24"/>
          <w:szCs w:val="24"/>
        </w:rPr>
        <w:t xml:space="preserve">ners will successfully complete a return demonstration of peripheral IV placement on a </w:t>
      </w:r>
      <w:r w:rsidR="005C50A2" w:rsidRPr="004145F2">
        <w:rPr>
          <w:rFonts w:asciiTheme="majorHAnsi" w:hAnsiTheme="majorHAnsi" w:cstheme="majorHAnsi"/>
          <w:sz w:val="24"/>
          <w:szCs w:val="24"/>
        </w:rPr>
        <w:t xml:space="preserve">simulation </w:t>
      </w:r>
      <w:r w:rsidR="00647574" w:rsidRPr="004145F2">
        <w:rPr>
          <w:rFonts w:asciiTheme="majorHAnsi" w:hAnsiTheme="majorHAnsi" w:cstheme="majorHAnsi"/>
          <w:sz w:val="24"/>
          <w:szCs w:val="24"/>
        </w:rPr>
        <w:t>mannequin</w:t>
      </w:r>
      <w:r w:rsidR="005C50A2" w:rsidRPr="004145F2">
        <w:rPr>
          <w:rFonts w:asciiTheme="majorHAnsi" w:hAnsiTheme="majorHAnsi" w:cstheme="majorHAnsi"/>
          <w:sz w:val="24"/>
          <w:szCs w:val="24"/>
        </w:rPr>
        <w:t xml:space="preserve"> </w:t>
      </w:r>
      <w:r w:rsidR="00647574" w:rsidRPr="004145F2">
        <w:rPr>
          <w:rFonts w:asciiTheme="majorHAnsi" w:hAnsiTheme="majorHAnsi" w:cstheme="majorHAnsi"/>
          <w:sz w:val="24"/>
          <w:szCs w:val="24"/>
        </w:rPr>
        <w:t xml:space="preserve">using the new IV materials. </w:t>
      </w:r>
    </w:p>
    <w:p w14:paraId="7B0FC86E" w14:textId="77777777" w:rsidR="005C50A2" w:rsidRPr="004145F2" w:rsidRDefault="005C50A2" w:rsidP="00F55F13">
      <w:pPr>
        <w:spacing w:after="0"/>
        <w:ind w:left="1440" w:hanging="1440"/>
        <w:rPr>
          <w:rFonts w:asciiTheme="majorHAnsi" w:hAnsiTheme="majorHAnsi" w:cstheme="majorHAnsi"/>
          <w:sz w:val="24"/>
          <w:szCs w:val="24"/>
        </w:rPr>
      </w:pPr>
    </w:p>
    <w:p w14:paraId="332D7383" w14:textId="4E2DA816" w:rsidR="00647574" w:rsidRPr="004145F2" w:rsidRDefault="007B4DCE" w:rsidP="005C50A2">
      <w:pPr>
        <w:spacing w:after="0"/>
        <w:ind w:left="2160"/>
        <w:rPr>
          <w:rFonts w:asciiTheme="majorHAnsi" w:hAnsiTheme="majorHAnsi" w:cstheme="majorHAnsi"/>
          <w:sz w:val="24"/>
          <w:szCs w:val="24"/>
        </w:rPr>
      </w:pPr>
      <w:r w:rsidRPr="004145F2">
        <w:rPr>
          <w:rFonts w:asciiTheme="majorHAnsi" w:hAnsiTheme="majorHAnsi" w:cstheme="majorHAnsi"/>
          <w:sz w:val="24"/>
          <w:szCs w:val="24"/>
        </w:rPr>
        <w:t xml:space="preserve">NOTE: </w:t>
      </w:r>
      <w:r w:rsidR="00647574" w:rsidRPr="004145F2">
        <w:rPr>
          <w:rFonts w:asciiTheme="majorHAnsi" w:hAnsiTheme="majorHAnsi" w:cstheme="majorHAnsi"/>
          <w:sz w:val="24"/>
          <w:szCs w:val="24"/>
        </w:rPr>
        <w:t>The underlying educational need for this activity is skill and the learning outcome demonstrates an improvement in skill and a metric of 100% demonstrating. Note: Outcomes are different from objectives. Please review the Outcomes vs Objectives section of this guide.</w:t>
      </w:r>
    </w:p>
    <w:p w14:paraId="0DB699A7" w14:textId="313145C7" w:rsidR="00A65F64" w:rsidRPr="004145F2" w:rsidRDefault="00A65F64" w:rsidP="00F55F13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4A4EC047" w14:textId="4A334D97" w:rsidR="00A65F64" w:rsidRPr="004145F2" w:rsidRDefault="00A65F64" w:rsidP="00F55F13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2D3485FA" w14:textId="74C17781" w:rsidR="00A65F64" w:rsidRDefault="00A65F64" w:rsidP="00F55F13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3D1279E3" w14:textId="08DAD435" w:rsidR="002E7774" w:rsidRDefault="002E7774" w:rsidP="00F55F13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70660E8E" w14:textId="3C3FFE2E" w:rsidR="002E7774" w:rsidRPr="004145F2" w:rsidRDefault="002E7774" w:rsidP="002E777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AA0617">
        <w:rPr>
          <w:rFonts w:asciiTheme="majorHAnsi" w:hAnsiTheme="majorHAnsi" w:cstheme="majorHAnsi"/>
          <w:sz w:val="24"/>
          <w:szCs w:val="24"/>
        </w:rPr>
        <w:t xml:space="preserve">Q </w:t>
      </w:r>
      <w:r w:rsidR="00920C36">
        <w:rPr>
          <w:rFonts w:asciiTheme="majorHAnsi" w:hAnsiTheme="majorHAnsi" w:cstheme="majorHAnsi"/>
          <w:sz w:val="24"/>
          <w:szCs w:val="24"/>
        </w:rPr>
        <w:t>6</w:t>
      </w:r>
      <w:r w:rsidR="00AA0617">
        <w:rPr>
          <w:rFonts w:asciiTheme="majorHAnsi" w:hAnsiTheme="majorHAnsi" w:cstheme="majorHAnsi"/>
          <w:sz w:val="24"/>
          <w:szCs w:val="24"/>
        </w:rPr>
        <w:t>-26-22</w:t>
      </w:r>
    </w:p>
    <w:sectPr w:rsidR="002E7774" w:rsidRPr="0041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7380"/>
    <w:multiLevelType w:val="hybridMultilevel"/>
    <w:tmpl w:val="96108FAA"/>
    <w:lvl w:ilvl="0" w:tplc="131A2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AE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E4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05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20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A2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CA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22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83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F444CD"/>
    <w:multiLevelType w:val="hybridMultilevel"/>
    <w:tmpl w:val="439664BA"/>
    <w:lvl w:ilvl="0" w:tplc="131A203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E07722"/>
    <w:multiLevelType w:val="hybridMultilevel"/>
    <w:tmpl w:val="736C5BFE"/>
    <w:lvl w:ilvl="0" w:tplc="BD26FCE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453567">
    <w:abstractNumId w:val="0"/>
  </w:num>
  <w:num w:numId="2" w16cid:durableId="407726679">
    <w:abstractNumId w:val="1"/>
  </w:num>
  <w:num w:numId="3" w16cid:durableId="805389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74"/>
    <w:rsid w:val="002E7774"/>
    <w:rsid w:val="004145F2"/>
    <w:rsid w:val="005C50A2"/>
    <w:rsid w:val="00647574"/>
    <w:rsid w:val="007B4DCE"/>
    <w:rsid w:val="008B47C5"/>
    <w:rsid w:val="008E6855"/>
    <w:rsid w:val="00920C36"/>
    <w:rsid w:val="00987372"/>
    <w:rsid w:val="00A307CD"/>
    <w:rsid w:val="00A65F64"/>
    <w:rsid w:val="00A81D05"/>
    <w:rsid w:val="00AA0617"/>
    <w:rsid w:val="00AE4ACB"/>
    <w:rsid w:val="00C301DB"/>
    <w:rsid w:val="00DB64E0"/>
    <w:rsid w:val="00DD515F"/>
    <w:rsid w:val="00E73D8F"/>
    <w:rsid w:val="00F5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6E18"/>
  <w15:chartTrackingRefBased/>
  <w15:docId w15:val="{BD088B89-F138-41A3-93E3-4F9E1354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5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4BF81E5ED83409754FD5026F65DF4" ma:contentTypeVersion="15" ma:contentTypeDescription="Create a new document." ma:contentTypeScope="" ma:versionID="a462b278a7be9b854dc3ba091e9abc89">
  <xsd:schema xmlns:xsd="http://www.w3.org/2001/XMLSchema" xmlns:xs="http://www.w3.org/2001/XMLSchema" xmlns:p="http://schemas.microsoft.com/office/2006/metadata/properties" xmlns:ns2="a94b4aa8-6779-4754-ab5c-9d146ebacbe2" xmlns:ns3="c01995b9-8ac0-48cf-a675-0999fdf9d731" targetNamespace="http://schemas.microsoft.com/office/2006/metadata/properties" ma:root="true" ma:fieldsID="62e013e63a4392e91301a6cd82924dab" ns2:_="" ns3:_="">
    <xsd:import namespace="a94b4aa8-6779-4754-ab5c-9d146ebacbe2"/>
    <xsd:import namespace="c01995b9-8ac0-48cf-a675-0999fdf9d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4aa8-6779-4754-ab5c-9d146ebac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495d02-9ae9-4990-bf2f-aded1ed16f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995b9-8ac0-48cf-a675-0999fdf9d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6d2b48-2e61-404a-8dfb-b179724fabc8}" ma:internalName="TaxCatchAll" ma:showField="CatchAllData" ma:web="c01995b9-8ac0-48cf-a675-0999fdf9d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995b9-8ac0-48cf-a675-0999fdf9d731" xsi:nil="true"/>
    <lcf76f155ced4ddcb4097134ff3c332f xmlns="a94b4aa8-6779-4754-ab5c-9d146ebacb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2DE906-462F-4C21-93FE-08B231073A72}"/>
</file>

<file path=customXml/itemProps2.xml><?xml version="1.0" encoding="utf-8"?>
<ds:datastoreItem xmlns:ds="http://schemas.openxmlformats.org/officeDocument/2006/customXml" ds:itemID="{776D3B0E-374F-4AFC-93EF-BE256E6CB8B9}"/>
</file>

<file path=customXml/itemProps3.xml><?xml version="1.0" encoding="utf-8"?>
<ds:datastoreItem xmlns:ds="http://schemas.openxmlformats.org/officeDocument/2006/customXml" ds:itemID="{2F0BE55B-A5EA-4F47-8A63-4C1494EC0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CNA Membership</cp:lastModifiedBy>
  <cp:revision>2</cp:revision>
  <dcterms:created xsi:type="dcterms:W3CDTF">2022-09-01T16:23:00Z</dcterms:created>
  <dcterms:modified xsi:type="dcterms:W3CDTF">2022-09-01T16:23:00Z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0x010100D444BF81E5ED83409754FD5026F65DF4</vt:lpwstr>
  </property>
</Properties>
</file>